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F0" w:rsidRDefault="00436A0D" w:rsidP="00CD1FF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2411095</wp:posOffset>
            </wp:positionH>
            <wp:positionV relativeFrom="paragraph">
              <wp:posOffset>-476250</wp:posOffset>
            </wp:positionV>
            <wp:extent cx="565150" cy="696595"/>
            <wp:effectExtent l="19050" t="0" r="6350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1FF0">
        <w:rPr>
          <w:b/>
        </w:rPr>
        <w:t xml:space="preserve">                                   </w:t>
      </w:r>
    </w:p>
    <w:p w:rsidR="00CD1FF0" w:rsidRDefault="00CD1FF0" w:rsidP="00CD1FF0">
      <w:pPr>
        <w:jc w:val="center"/>
        <w:rPr>
          <w:b/>
        </w:rPr>
      </w:pPr>
    </w:p>
    <w:p w:rsidR="00CD1FF0" w:rsidRPr="00CD1FF0" w:rsidRDefault="00CD1FF0" w:rsidP="00CD1FF0">
      <w:pPr>
        <w:jc w:val="center"/>
      </w:pPr>
      <w:r>
        <w:rPr>
          <w:b/>
        </w:rPr>
        <w:t xml:space="preserve">   </w:t>
      </w:r>
      <w:r w:rsidR="00436A0D">
        <w:rPr>
          <w:b/>
        </w:rPr>
        <w:t xml:space="preserve"> </w:t>
      </w:r>
      <w:r w:rsidRPr="00CD1FF0">
        <w:t>СОВЕТ ДЕПУТАТОВ РЕДУТОВСКОГО СЕЛЬСКОГО ПОСЕЛЕНИЯ ЧЕСМЕНСКОГО МУНИЦИПАЛЬНОГО РАЙОНА                                           ЧЕЛЯБИНСКОЙ ОБЛАСТИ</w:t>
      </w:r>
    </w:p>
    <w:p w:rsidR="00CD1FF0" w:rsidRDefault="00CD1FF0" w:rsidP="00CD1FF0">
      <w:pPr>
        <w:jc w:val="center"/>
        <w:rPr>
          <w:b/>
        </w:rPr>
      </w:pPr>
    </w:p>
    <w:p w:rsidR="00CD1FF0" w:rsidRDefault="00CD1FF0" w:rsidP="00CD1FF0">
      <w:pPr>
        <w:jc w:val="center"/>
        <w:rPr>
          <w:b/>
        </w:rPr>
      </w:pPr>
    </w:p>
    <w:p w:rsidR="00CD1FF0" w:rsidRDefault="00CD1FF0" w:rsidP="00CD1FF0">
      <w:pPr>
        <w:jc w:val="center"/>
        <w:rPr>
          <w:b/>
        </w:rPr>
      </w:pPr>
      <w:r>
        <w:rPr>
          <w:b/>
        </w:rPr>
        <w:t>РЕШЕНИЕ</w:t>
      </w:r>
    </w:p>
    <w:p w:rsidR="00CD1FF0" w:rsidRDefault="00CD1FF0" w:rsidP="00CD1FF0">
      <w:pPr>
        <w:jc w:val="center"/>
        <w:rPr>
          <w:b/>
        </w:rPr>
      </w:pPr>
    </w:p>
    <w:p w:rsidR="00CD1FF0" w:rsidRDefault="00436A0D" w:rsidP="00CD1FF0">
      <w:r>
        <w:t>«20»  августа</w:t>
      </w:r>
      <w:r w:rsidR="00CD1FF0">
        <w:t xml:space="preserve"> 2020 г.                                                           </w:t>
      </w:r>
      <w:r w:rsidR="008479D9">
        <w:t xml:space="preserve">                           № 15</w:t>
      </w:r>
    </w:p>
    <w:p w:rsidR="00CD1FF0" w:rsidRDefault="00CD1FF0" w:rsidP="00CD1FF0">
      <w:r>
        <w:t>п. Редутово</w:t>
      </w:r>
    </w:p>
    <w:p w:rsidR="000F4014" w:rsidRDefault="000F4014"/>
    <w:p w:rsidR="00CD1FF0" w:rsidRDefault="00CD1FF0"/>
    <w:p w:rsidR="00CD1FF0" w:rsidRDefault="00CD1FF0">
      <w:r>
        <w:t>О внесении изменений в Порядок размещения</w:t>
      </w:r>
    </w:p>
    <w:p w:rsidR="00CD1FF0" w:rsidRDefault="00EF01B8">
      <w:r>
        <w:t>н</w:t>
      </w:r>
      <w:r w:rsidR="00CD1FF0">
        <w:t>естационарных торговых объектов</w:t>
      </w:r>
    </w:p>
    <w:p w:rsidR="00CD1FF0" w:rsidRDefault="00CD1FF0">
      <w:r>
        <w:t>Редутовского сельского поселения</w:t>
      </w:r>
    </w:p>
    <w:p w:rsidR="00CD1FF0" w:rsidRDefault="00CD1FF0">
      <w:r>
        <w:t>Чесменского муниципального района</w:t>
      </w:r>
    </w:p>
    <w:p w:rsidR="00CD1FF0" w:rsidRDefault="00CD1FF0">
      <w:r>
        <w:t>Челябинской области</w:t>
      </w:r>
    </w:p>
    <w:p w:rsidR="00CD1FF0" w:rsidRDefault="00CD1FF0"/>
    <w:p w:rsidR="00CD1FF0" w:rsidRDefault="00CD1FF0"/>
    <w:p w:rsidR="00CD1FF0" w:rsidRDefault="00CD1FF0" w:rsidP="00CD1FF0">
      <w:r>
        <w:t xml:space="preserve">       Совет депутатов Редутовского сельского поселения Чесменского муниципального района Челябинской области</w:t>
      </w:r>
    </w:p>
    <w:p w:rsidR="00CD1FF0" w:rsidRDefault="00CD1FF0" w:rsidP="00CD1FF0"/>
    <w:p w:rsidR="00CD1FF0" w:rsidRDefault="00CD1FF0" w:rsidP="00CD1FF0"/>
    <w:p w:rsidR="00CD1FF0" w:rsidRDefault="00CD1FF0" w:rsidP="00CD1FF0">
      <w:r>
        <w:t xml:space="preserve">                                                 РЕШАЕТ:</w:t>
      </w:r>
    </w:p>
    <w:p w:rsidR="00CD1FF0" w:rsidRDefault="00CD1FF0" w:rsidP="00CD1FF0"/>
    <w:p w:rsidR="00CD1FF0" w:rsidRDefault="00CD1FF0" w:rsidP="00CD1FF0">
      <w:pPr>
        <w:pStyle w:val="a3"/>
        <w:numPr>
          <w:ilvl w:val="0"/>
          <w:numId w:val="3"/>
        </w:numPr>
      </w:pPr>
      <w:r>
        <w:t xml:space="preserve">Внести в Порядок размещения нестационарных торговых </w:t>
      </w:r>
      <w:proofErr w:type="gramStart"/>
      <w:r>
        <w:t>объектов</w:t>
      </w:r>
      <w:proofErr w:type="gramEnd"/>
      <w:r>
        <w:t xml:space="preserve"> следующие изменения и дополнения:</w:t>
      </w:r>
    </w:p>
    <w:p w:rsidR="00EF01B8" w:rsidRDefault="00EF01B8" w:rsidP="00EF01B8">
      <w:pPr>
        <w:tabs>
          <w:tab w:val="left" w:pos="724"/>
          <w:tab w:val="left" w:pos="1177"/>
          <w:tab w:val="left" w:leader="underscore" w:pos="3788"/>
          <w:tab w:val="left" w:pos="5406"/>
          <w:tab w:val="left" w:pos="7383"/>
          <w:tab w:val="left" w:pos="8334"/>
        </w:tabs>
        <w:spacing w:after="100" w:afterAutospacing="1"/>
        <w:ind w:left="405"/>
      </w:pPr>
      <w:r>
        <w:t xml:space="preserve">1). </w:t>
      </w:r>
      <w:r w:rsidR="00CD1FF0">
        <w:t xml:space="preserve">Статью 3 </w:t>
      </w:r>
      <w:r>
        <w:t>«</w:t>
      </w:r>
      <w:r w:rsidRPr="00495FDE">
        <w:rPr>
          <w:lang w:val="en-US"/>
        </w:rPr>
        <w:t>III</w:t>
      </w:r>
      <w:r w:rsidRPr="00495FDE">
        <w:t>. Прекращение права на размещение нестационарного торгового объекта</w:t>
      </w:r>
      <w:r>
        <w:t>» дополнить пунктом 3.1. следующего содержания:</w:t>
      </w:r>
    </w:p>
    <w:p w:rsidR="00CD1FF0" w:rsidRDefault="00EF01B8" w:rsidP="00EF01B8">
      <w:pPr>
        <w:tabs>
          <w:tab w:val="left" w:pos="724"/>
          <w:tab w:val="left" w:pos="1177"/>
          <w:tab w:val="left" w:leader="underscore" w:pos="3788"/>
          <w:tab w:val="left" w:pos="5406"/>
          <w:tab w:val="left" w:pos="7383"/>
          <w:tab w:val="left" w:pos="8334"/>
        </w:tabs>
        <w:spacing w:after="100" w:afterAutospacing="1"/>
        <w:ind w:left="405"/>
      </w:pPr>
      <w:r>
        <w:t xml:space="preserve">«3.1. </w:t>
      </w:r>
      <w:proofErr w:type="gramStart"/>
      <w:r>
        <w:t>Нарушение хозяйствующим субъектом требований, запретов, ограничений, установленных законодательством Российской Федерации в сфере розничной продажи алкогольной и спиртосодержащей продукции, подтвержденное вступившими в законную силу постановлением судьи, органа, должностного лица о привлечений к административной ответственности или приговором суда».</w:t>
      </w:r>
      <w:proofErr w:type="gramEnd"/>
    </w:p>
    <w:p w:rsidR="00CD1FF0" w:rsidRDefault="00EF01B8" w:rsidP="00EF01B8">
      <w:pPr>
        <w:pStyle w:val="a3"/>
        <w:numPr>
          <w:ilvl w:val="0"/>
          <w:numId w:val="3"/>
        </w:numPr>
        <w:tabs>
          <w:tab w:val="left" w:pos="724"/>
          <w:tab w:val="left" w:pos="1177"/>
          <w:tab w:val="left" w:leader="underscore" w:pos="3788"/>
          <w:tab w:val="left" w:pos="5406"/>
          <w:tab w:val="left" w:pos="7383"/>
          <w:tab w:val="left" w:pos="8334"/>
        </w:tabs>
        <w:spacing w:after="100" w:afterAutospacing="1"/>
      </w:pPr>
      <w:r>
        <w:t xml:space="preserve">Настоящее решение подлежит </w:t>
      </w:r>
      <w:r w:rsidRPr="00A742F8">
        <w:rPr>
          <w:sz w:val="28"/>
          <w:szCs w:val="28"/>
        </w:rPr>
        <w:t>обнародованию на информационных стендах</w:t>
      </w:r>
      <w:r>
        <w:rPr>
          <w:sz w:val="28"/>
          <w:szCs w:val="28"/>
        </w:rPr>
        <w:t>.</w:t>
      </w:r>
    </w:p>
    <w:p w:rsidR="00EF01B8" w:rsidRDefault="00EF01B8" w:rsidP="00EF01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>3. Настоящее решение вступает в силу после его официального обнародо</w:t>
      </w:r>
      <w:r>
        <w:rPr>
          <w:sz w:val="28"/>
          <w:szCs w:val="28"/>
        </w:rPr>
        <w:t>вания</w:t>
      </w:r>
      <w:r w:rsidRPr="00A742F8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>.</w:t>
      </w:r>
    </w:p>
    <w:p w:rsidR="00CD1FF0" w:rsidRDefault="00CD1FF0"/>
    <w:p w:rsidR="00EF01B8" w:rsidRDefault="00EF01B8"/>
    <w:p w:rsidR="00EF01B8" w:rsidRDefault="00EF01B8"/>
    <w:p w:rsidR="00EF01B8" w:rsidRDefault="00EF01B8"/>
    <w:p w:rsidR="00EF01B8" w:rsidRDefault="00EF01B8">
      <w:r>
        <w:t>Председатель Совета депутатов</w:t>
      </w:r>
    </w:p>
    <w:p w:rsidR="00EF01B8" w:rsidRDefault="00EF01B8">
      <w:r>
        <w:t>Редутовского сельского поселения:                                                     Д.Т.Мамазярова</w:t>
      </w:r>
    </w:p>
    <w:sectPr w:rsidR="00EF01B8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1FDA"/>
    <w:multiLevelType w:val="hybridMultilevel"/>
    <w:tmpl w:val="D6344256"/>
    <w:lvl w:ilvl="0" w:tplc="8AB61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77AFB"/>
    <w:multiLevelType w:val="hybridMultilevel"/>
    <w:tmpl w:val="6C64ACF4"/>
    <w:lvl w:ilvl="0" w:tplc="994A4A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D0B04B2"/>
    <w:multiLevelType w:val="hybridMultilevel"/>
    <w:tmpl w:val="FCFC17D4"/>
    <w:lvl w:ilvl="0" w:tplc="5694F47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5662C08"/>
    <w:multiLevelType w:val="hybridMultilevel"/>
    <w:tmpl w:val="BBDE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D1FF0"/>
    <w:rsid w:val="00080D41"/>
    <w:rsid w:val="000F4014"/>
    <w:rsid w:val="000F69A1"/>
    <w:rsid w:val="001C74E5"/>
    <w:rsid w:val="001F4DFC"/>
    <w:rsid w:val="003061D2"/>
    <w:rsid w:val="003B6C1C"/>
    <w:rsid w:val="00436A0D"/>
    <w:rsid w:val="005040AA"/>
    <w:rsid w:val="0050789C"/>
    <w:rsid w:val="00567E6C"/>
    <w:rsid w:val="00584CE0"/>
    <w:rsid w:val="005B368A"/>
    <w:rsid w:val="0070473D"/>
    <w:rsid w:val="007633FA"/>
    <w:rsid w:val="00847063"/>
    <w:rsid w:val="008479D9"/>
    <w:rsid w:val="00A11AA7"/>
    <w:rsid w:val="00CD1FF0"/>
    <w:rsid w:val="00CE1E91"/>
    <w:rsid w:val="00D76BB3"/>
    <w:rsid w:val="00EC4F9F"/>
    <w:rsid w:val="00EF01B8"/>
    <w:rsid w:val="00FD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D1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2020-08-24T06:11:00Z</dcterms:created>
  <dcterms:modified xsi:type="dcterms:W3CDTF">2020-08-24T06:25:00Z</dcterms:modified>
</cp:coreProperties>
</file>